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666666"/>
          <w:spacing w:val="15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color w:val="666666"/>
          <w:spacing w:val="15"/>
          <w:kern w:val="0"/>
          <w:sz w:val="36"/>
          <w:szCs w:val="36"/>
        </w:rPr>
        <w:t>防护用品清单及报价表</w:t>
      </w:r>
    </w:p>
    <w:bookmarkEnd w:id="0"/>
    <w:p>
      <w:pPr>
        <w:pStyle w:val="2"/>
        <w:rPr>
          <w:rFonts w:hint="eastAsia"/>
        </w:rPr>
      </w:pPr>
    </w:p>
    <w:tbl>
      <w:tblPr>
        <w:tblStyle w:val="4"/>
        <w:tblW w:w="9215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3544"/>
        <w:gridCol w:w="785"/>
        <w:gridCol w:w="1625"/>
        <w:gridCol w:w="99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269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名称</w:t>
            </w:r>
          </w:p>
        </w:tc>
        <w:tc>
          <w:tcPr>
            <w:tcW w:w="3544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规格</w:t>
            </w:r>
          </w:p>
        </w:tc>
        <w:tc>
          <w:tcPr>
            <w:tcW w:w="785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数量</w:t>
            </w:r>
          </w:p>
        </w:tc>
        <w:tc>
          <w:tcPr>
            <w:tcW w:w="1625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单价</w:t>
            </w:r>
          </w:p>
        </w:tc>
        <w:tc>
          <w:tcPr>
            <w:tcW w:w="992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总价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2269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防辐射围领</w:t>
            </w:r>
          </w:p>
        </w:tc>
        <w:tc>
          <w:tcPr>
            <w:tcW w:w="3544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男士大号3个  女士中号2个</w:t>
            </w:r>
          </w:p>
        </w:tc>
        <w:tc>
          <w:tcPr>
            <w:tcW w:w="785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1625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269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医用射线防护服</w:t>
            </w:r>
          </w:p>
        </w:tc>
        <w:tc>
          <w:tcPr>
            <w:tcW w:w="3544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男士大号3件  女士中号2件</w:t>
            </w:r>
          </w:p>
        </w:tc>
        <w:tc>
          <w:tcPr>
            <w:tcW w:w="785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1625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269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防辐射帽</w:t>
            </w:r>
          </w:p>
        </w:tc>
        <w:tc>
          <w:tcPr>
            <w:tcW w:w="3544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男士大号3个  女士中号2个</w:t>
            </w:r>
          </w:p>
        </w:tc>
        <w:tc>
          <w:tcPr>
            <w:tcW w:w="785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1625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598" w:type="dxa"/>
            <w:gridSpan w:val="3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5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合计金额</w:t>
            </w:r>
          </w:p>
        </w:tc>
        <w:tc>
          <w:tcPr>
            <w:tcW w:w="992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color w:val="666666"/>
          <w:spacing w:val="15"/>
          <w:kern w:val="0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圆叠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AR Fruda Sans Flat">
    <w:panose1 w:val="020B0600000000000000"/>
    <w:charset w:val="00"/>
    <w:family w:val="auto"/>
    <w:pitch w:val="default"/>
    <w:sig w:usb0="800002AF" w:usb1="0000000A" w:usb2="00000000" w:usb3="00000000" w:csb0="2000019F" w:csb1="4F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1M2NhMWM4YWVjNjE5ODU4Nzg1Yjc4NTJjMzc0YWYifQ=="/>
  </w:docVars>
  <w:rsids>
    <w:rsidRoot w:val="2E0B4B17"/>
    <w:rsid w:val="2E0B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uiPriority w:val="0"/>
    <w:pPr>
      <w:ind w:firstLine="420" w:firstLineChars="200"/>
    </w:p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2023-11-30T06:30:00Z</dcterms:created>
  <dc:creator>王宏山宣教科</dc:creator>
  <cp:lastModifiedBy>王宏山宣教科</cp:lastModifiedBy>
  <dcterms:modified xsi:type="dcterms:W3CDTF">2023-11-30T06:32:42Z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3D36FB8F686144279671BC746B876F8E_11</vt:lpwstr>
  </property>
</Properties>
</file>